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D0" w:rsidRDefault="003174D0" w:rsidP="003174D0">
      <w:pPr>
        <w:pStyle w:val="a3"/>
        <w:shd w:val="clear" w:color="auto" w:fill="FFFFFF"/>
        <w:rPr>
          <w:b/>
          <w:bCs/>
          <w:color w:val="000000"/>
        </w:rPr>
      </w:pPr>
      <w:r>
        <w:rPr>
          <w:b/>
          <w:bCs/>
          <w:color w:val="000000"/>
        </w:rPr>
        <w:t>Принято</w:t>
      </w:r>
      <w:proofErr w:type="gramStart"/>
      <w:r>
        <w:rPr>
          <w:b/>
          <w:bCs/>
          <w:color w:val="000000"/>
        </w:rPr>
        <w:t xml:space="preserve">                                                                              У</w:t>
      </w:r>
      <w:proofErr w:type="gramEnd"/>
      <w:r>
        <w:rPr>
          <w:b/>
          <w:bCs/>
          <w:color w:val="000000"/>
        </w:rPr>
        <w:t>тверждаю</w:t>
      </w:r>
    </w:p>
    <w:p w:rsidR="003174D0" w:rsidRDefault="003174D0" w:rsidP="003174D0">
      <w:pPr>
        <w:pStyle w:val="a3"/>
        <w:shd w:val="clear" w:color="auto" w:fill="FFFFFF"/>
        <w:rPr>
          <w:b/>
          <w:bCs/>
          <w:color w:val="000000"/>
        </w:rPr>
      </w:pPr>
      <w:r>
        <w:rPr>
          <w:b/>
          <w:bCs/>
          <w:color w:val="000000"/>
        </w:rPr>
        <w:t xml:space="preserve">Педагогическим советом                                                Заведующий МКДОУ </w:t>
      </w:r>
      <w:proofErr w:type="spellStart"/>
      <w:r>
        <w:rPr>
          <w:b/>
          <w:bCs/>
          <w:color w:val="000000"/>
        </w:rPr>
        <w:t>д</w:t>
      </w:r>
      <w:proofErr w:type="spellEnd"/>
      <w:r>
        <w:rPr>
          <w:b/>
          <w:bCs/>
          <w:color w:val="000000"/>
        </w:rPr>
        <w:t>/с № 4</w:t>
      </w:r>
    </w:p>
    <w:p w:rsidR="003174D0" w:rsidRDefault="003174D0" w:rsidP="003174D0">
      <w:pPr>
        <w:pStyle w:val="a3"/>
        <w:shd w:val="clear" w:color="auto" w:fill="FFFFFF"/>
        <w:rPr>
          <w:b/>
          <w:bCs/>
          <w:color w:val="000000"/>
        </w:rPr>
      </w:pPr>
      <w:r>
        <w:rPr>
          <w:b/>
          <w:bCs/>
          <w:color w:val="000000"/>
        </w:rPr>
        <w:t xml:space="preserve">Протокол №                                                                       </w:t>
      </w:r>
      <w:proofErr w:type="spellStart"/>
      <w:r>
        <w:rPr>
          <w:b/>
          <w:bCs/>
          <w:color w:val="000000"/>
        </w:rPr>
        <w:t>________________Шатиева</w:t>
      </w:r>
      <w:proofErr w:type="spellEnd"/>
      <w:r>
        <w:rPr>
          <w:b/>
          <w:bCs/>
          <w:color w:val="000000"/>
        </w:rPr>
        <w:t xml:space="preserve"> О.В.</w:t>
      </w:r>
    </w:p>
    <w:p w:rsidR="003174D0" w:rsidRDefault="003174D0" w:rsidP="003174D0">
      <w:pPr>
        <w:pStyle w:val="a3"/>
        <w:shd w:val="clear" w:color="auto" w:fill="FFFFFF"/>
        <w:rPr>
          <w:b/>
          <w:bCs/>
          <w:color w:val="000000"/>
        </w:rPr>
      </w:pPr>
      <w:r>
        <w:rPr>
          <w:b/>
          <w:bCs/>
          <w:color w:val="000000"/>
        </w:rPr>
        <w:t>«     »  ______    20       г.                                                      «     »  _______ 20     г.</w:t>
      </w:r>
    </w:p>
    <w:p w:rsidR="003174D0" w:rsidRDefault="003174D0" w:rsidP="003174D0">
      <w:pPr>
        <w:pStyle w:val="a3"/>
        <w:shd w:val="clear" w:color="auto" w:fill="FFFFFF"/>
        <w:jc w:val="center"/>
        <w:rPr>
          <w:b/>
          <w:bCs/>
          <w:color w:val="000000"/>
        </w:rPr>
      </w:pPr>
    </w:p>
    <w:p w:rsidR="003174D0" w:rsidRDefault="003174D0" w:rsidP="003174D0">
      <w:pPr>
        <w:pStyle w:val="a3"/>
        <w:shd w:val="clear" w:color="auto" w:fill="FFFFFF"/>
        <w:jc w:val="center"/>
        <w:rPr>
          <w:b/>
          <w:bCs/>
          <w:color w:val="000000"/>
        </w:rPr>
      </w:pPr>
    </w:p>
    <w:p w:rsidR="00E848E8" w:rsidRPr="006D0DC1"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E848E8" w:rsidRPr="006D0DC1"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E848E8"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E848E8"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E848E8"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E848E8" w:rsidRPr="003174D0" w:rsidRDefault="00E848E8" w:rsidP="00E848E8">
      <w:pPr>
        <w:widowControl w:val="0"/>
        <w:autoSpaceDE w:val="0"/>
        <w:autoSpaceDN w:val="0"/>
        <w:adjustRightInd w:val="0"/>
        <w:spacing w:after="0" w:line="240" w:lineRule="auto"/>
        <w:jc w:val="center"/>
        <w:rPr>
          <w:rFonts w:asciiTheme="majorHAnsi" w:hAnsiTheme="majorHAnsi" w:cs="Times New Roman CYR"/>
          <w:b/>
          <w:bCs/>
          <w:sz w:val="48"/>
          <w:szCs w:val="48"/>
        </w:rPr>
      </w:pPr>
      <w:r w:rsidRPr="003174D0">
        <w:rPr>
          <w:rFonts w:asciiTheme="majorHAnsi" w:hAnsiTheme="majorHAnsi" w:cs="Times New Roman CYR"/>
          <w:b/>
          <w:bCs/>
          <w:sz w:val="48"/>
          <w:szCs w:val="48"/>
        </w:rPr>
        <w:t>ПОЛОЖЕНИЕ</w:t>
      </w:r>
    </w:p>
    <w:p w:rsidR="00E848E8" w:rsidRPr="003174D0" w:rsidRDefault="00E848E8" w:rsidP="00E848E8">
      <w:pPr>
        <w:widowControl w:val="0"/>
        <w:autoSpaceDE w:val="0"/>
        <w:autoSpaceDN w:val="0"/>
        <w:adjustRightInd w:val="0"/>
        <w:spacing w:after="0" w:line="240" w:lineRule="auto"/>
        <w:jc w:val="center"/>
        <w:rPr>
          <w:rFonts w:asciiTheme="majorHAnsi" w:hAnsiTheme="majorHAnsi" w:cs="Times New Roman CYR"/>
          <w:b/>
          <w:bCs/>
          <w:sz w:val="48"/>
          <w:szCs w:val="48"/>
        </w:rPr>
      </w:pPr>
    </w:p>
    <w:p w:rsidR="00E848E8" w:rsidRPr="003174D0" w:rsidRDefault="00E848E8" w:rsidP="00E848E8">
      <w:pPr>
        <w:widowControl w:val="0"/>
        <w:autoSpaceDE w:val="0"/>
        <w:autoSpaceDN w:val="0"/>
        <w:adjustRightInd w:val="0"/>
        <w:spacing w:after="0" w:line="240" w:lineRule="auto"/>
        <w:jc w:val="center"/>
        <w:rPr>
          <w:rFonts w:asciiTheme="majorHAnsi" w:hAnsiTheme="majorHAnsi" w:cs="Times New Roman CYR"/>
          <w:b/>
          <w:bCs/>
          <w:sz w:val="48"/>
          <w:szCs w:val="48"/>
        </w:rPr>
      </w:pPr>
      <w:r w:rsidRPr="003174D0">
        <w:rPr>
          <w:rFonts w:asciiTheme="majorHAnsi" w:hAnsiTheme="majorHAnsi" w:cs="Times New Roman CYR"/>
          <w:b/>
          <w:bCs/>
          <w:sz w:val="48"/>
          <w:szCs w:val="48"/>
        </w:rPr>
        <w:t>о Совете педагогов</w:t>
      </w:r>
    </w:p>
    <w:p w:rsidR="00E848E8" w:rsidRDefault="00E848E8" w:rsidP="00E848E8">
      <w:pPr>
        <w:widowControl w:val="0"/>
        <w:autoSpaceDE w:val="0"/>
        <w:autoSpaceDN w:val="0"/>
        <w:adjustRightInd w:val="0"/>
        <w:spacing w:after="0" w:line="240" w:lineRule="auto"/>
        <w:jc w:val="center"/>
        <w:rPr>
          <w:rFonts w:asciiTheme="majorHAnsi" w:hAnsiTheme="majorHAnsi" w:cs="Times New Roman CYR"/>
          <w:b/>
          <w:bCs/>
          <w:sz w:val="36"/>
          <w:szCs w:val="36"/>
        </w:rPr>
      </w:pPr>
    </w:p>
    <w:p w:rsidR="003174D0" w:rsidRDefault="003174D0" w:rsidP="003174D0">
      <w:pPr>
        <w:spacing w:after="0" w:line="36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Муниципального казенного дошкольного образовательного учреждения </w:t>
      </w:r>
      <w:r>
        <w:rPr>
          <w:rFonts w:ascii="Times New Roman" w:eastAsia="Times New Roman" w:hAnsi="Times New Roman" w:cs="Times New Roman"/>
          <w:bCs/>
          <w:sz w:val="48"/>
          <w:szCs w:val="48"/>
        </w:rPr>
        <w:br/>
        <w:t xml:space="preserve">«Детский сад № 4 «Крепыш» </w:t>
      </w:r>
    </w:p>
    <w:p w:rsidR="003174D0" w:rsidRDefault="003174D0" w:rsidP="003174D0">
      <w:pPr>
        <w:spacing w:after="0" w:line="36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городского округа «город Кизляр»</w:t>
      </w:r>
    </w:p>
    <w:p w:rsidR="003174D0" w:rsidRDefault="003174D0" w:rsidP="003174D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40"/>
          <w:szCs w:val="21"/>
        </w:rPr>
      </w:pPr>
    </w:p>
    <w:p w:rsidR="00E848E8" w:rsidRPr="006D0DC1" w:rsidRDefault="00E848E8" w:rsidP="00E848E8">
      <w:pPr>
        <w:widowControl w:val="0"/>
        <w:autoSpaceDE w:val="0"/>
        <w:autoSpaceDN w:val="0"/>
        <w:adjustRightInd w:val="0"/>
        <w:spacing w:after="0" w:line="240" w:lineRule="auto"/>
        <w:jc w:val="center"/>
        <w:rPr>
          <w:rFonts w:asciiTheme="majorHAnsi" w:hAnsiTheme="majorHAnsi" w:cs="Times New Roman CYR"/>
          <w:sz w:val="36"/>
          <w:szCs w:val="36"/>
        </w:rPr>
      </w:pPr>
    </w:p>
    <w:p w:rsidR="00E848E8" w:rsidRPr="006D0DC1" w:rsidRDefault="00E848E8" w:rsidP="00E848E8">
      <w:pPr>
        <w:widowControl w:val="0"/>
        <w:autoSpaceDE w:val="0"/>
        <w:autoSpaceDN w:val="0"/>
        <w:adjustRightInd w:val="0"/>
        <w:spacing w:after="0" w:line="240" w:lineRule="auto"/>
        <w:jc w:val="center"/>
        <w:rPr>
          <w:rFonts w:asciiTheme="majorHAnsi" w:hAnsiTheme="majorHAnsi" w:cs="Times New Roman CYR"/>
          <w:sz w:val="36"/>
          <w:szCs w:val="36"/>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6D0DC1" w:rsidRDefault="00E848E8" w:rsidP="00E848E8">
      <w:pPr>
        <w:widowControl w:val="0"/>
        <w:autoSpaceDE w:val="0"/>
        <w:autoSpaceDN w:val="0"/>
        <w:adjustRightInd w:val="0"/>
        <w:spacing w:after="0" w:line="240" w:lineRule="auto"/>
        <w:rPr>
          <w:rFonts w:asciiTheme="majorHAnsi" w:hAnsiTheme="majorHAnsi" w:cs="Times New Roman CYR"/>
          <w:sz w:val="28"/>
          <w:szCs w:val="28"/>
        </w:rPr>
      </w:pPr>
    </w:p>
    <w:p w:rsidR="00E848E8" w:rsidRPr="00C3287D" w:rsidRDefault="00E848E8" w:rsidP="00E848E8">
      <w:pPr>
        <w:spacing w:after="0" w:line="240" w:lineRule="auto"/>
        <w:rPr>
          <w:rFonts w:asciiTheme="majorHAnsi" w:hAnsiTheme="majorHAnsi"/>
          <w:sz w:val="32"/>
          <w:szCs w:val="28"/>
        </w:rPr>
      </w:pPr>
    </w:p>
    <w:p w:rsidR="00E848E8" w:rsidRPr="003174D0" w:rsidRDefault="00E848E8" w:rsidP="003174D0">
      <w:pPr>
        <w:spacing w:after="0"/>
        <w:rPr>
          <w:rFonts w:ascii="Times New Roman" w:hAnsi="Times New Roman" w:cs="Times New Roman"/>
          <w:sz w:val="24"/>
          <w:szCs w:val="24"/>
        </w:rPr>
      </w:pPr>
      <w:r w:rsidRPr="00C3287D">
        <w:rPr>
          <w:rFonts w:asciiTheme="majorHAnsi" w:hAnsiTheme="majorHAnsi"/>
          <w:sz w:val="28"/>
          <w:szCs w:val="24"/>
        </w:rPr>
        <w:t>1</w:t>
      </w:r>
      <w:r w:rsidRPr="003174D0">
        <w:rPr>
          <w:rFonts w:ascii="Times New Roman" w:hAnsi="Times New Roman" w:cs="Times New Roman"/>
          <w:sz w:val="24"/>
          <w:szCs w:val="24"/>
        </w:rPr>
        <w:t xml:space="preserve">. Общие положения.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1.1.    </w:t>
      </w:r>
      <w:proofErr w:type="gramStart"/>
      <w:r w:rsidRPr="003174D0">
        <w:rPr>
          <w:rFonts w:ascii="Times New Roman" w:hAnsi="Times New Roman" w:cs="Times New Roman"/>
          <w:sz w:val="24"/>
          <w:szCs w:val="24"/>
        </w:rPr>
        <w:t xml:space="preserve">Настоящее положение разработано в соответствии с Законом Российской Федерации от 29.12.2012г. № 273 – ФЗ «Об образовании в Российской Федерации», утвержденным приказом Министерства образования и науки России от 17.10 2013г. № 1155 «Об утверждении федерального государственного образовательного стандарта дошкольного образования», Уставом муниципального казенного дошкольного образовательного учреждения «Детский сад № 4 «Крепыш» городского округа «город Кизляр» (далее - ДОУ). </w:t>
      </w:r>
      <w:proofErr w:type="gramEnd"/>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1.2.   Совет педагогов действует в целях обеспечения исполнения требований ФГОС ДО, развития и совершенствования образовательной деятельности, повышения профессионального мастерства педагогических работников.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1.3.    Совет педагогов - коллегиальный орган управления образовательной деятельностью ДОУ.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1.4.     Изменения и дополнения в настоящее положение вносятся на педагогическом совете и утверждаются заведующим ДОУ.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1.5.    Каждый педагогический работник ДОУ с момента заключения трудового договора и до прекращения его действия является членом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1.6 Срок данного положения не ограничен. Положение действует до принятия нового. </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2. Функции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2.1.    Функциями  Совета педагогов является:</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осуществление образовательной деятельности в соответствии с законодательством об образовании, иными нормативными актами Российской Федерации, Уставом  ДОУ</w:t>
      </w:r>
      <w:proofErr w:type="gramStart"/>
      <w:r w:rsidRPr="003174D0">
        <w:rPr>
          <w:rFonts w:ascii="Times New Roman" w:hAnsi="Times New Roman" w:cs="Times New Roman"/>
          <w:sz w:val="24"/>
          <w:szCs w:val="24"/>
        </w:rPr>
        <w:t xml:space="preserve"> ;</w:t>
      </w:r>
      <w:proofErr w:type="gramEnd"/>
      <w:r w:rsidRPr="003174D0">
        <w:rPr>
          <w:rFonts w:ascii="Times New Roman" w:hAnsi="Times New Roman" w:cs="Times New Roman"/>
          <w:sz w:val="24"/>
          <w:szCs w:val="24"/>
        </w:rPr>
        <w:t xml:space="preserve">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определение содержания образования</w:t>
      </w:r>
      <w:proofErr w:type="gramStart"/>
      <w:r w:rsidRPr="003174D0">
        <w:rPr>
          <w:rFonts w:ascii="Times New Roman" w:hAnsi="Times New Roman" w:cs="Times New Roman"/>
          <w:sz w:val="24"/>
          <w:szCs w:val="24"/>
        </w:rPr>
        <w:t xml:space="preserve"> ;</w:t>
      </w:r>
      <w:proofErr w:type="gramEnd"/>
      <w:r w:rsidRPr="003174D0">
        <w:rPr>
          <w:rFonts w:ascii="Times New Roman" w:hAnsi="Times New Roman" w:cs="Times New Roman"/>
          <w:sz w:val="24"/>
          <w:szCs w:val="24"/>
        </w:rPr>
        <w:t xml:space="preserve">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внедрение в практику работы ДОУ современных методик, технологий обучения и воспитания;</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повышение профессионального мастерства, развитие творческой активности педагогических работников ДОУ. </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3. Компетенция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3.1.    Совет педагогов принимает: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локальные нормативные акты, содержащие нормы, регулирующие образовательные отношения;</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lastRenderedPageBreak/>
        <w:t xml:space="preserve">      - локальные нормативные акты по основным вопросам организации и осуществления образовательной деятельности;</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образовательные программы;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рабочие программы педагогических работников.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3. 2.    Совет педагогов организует: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изучение и обсуждение нормативно – правовых документов Российской Федерации, субъекта Российской Федерации</w:t>
      </w:r>
      <w:proofErr w:type="gramStart"/>
      <w:r w:rsidRPr="003174D0">
        <w:rPr>
          <w:rFonts w:ascii="Times New Roman" w:hAnsi="Times New Roman" w:cs="Times New Roman"/>
          <w:sz w:val="24"/>
          <w:szCs w:val="24"/>
        </w:rPr>
        <w:t xml:space="preserve"> ;</w:t>
      </w:r>
      <w:proofErr w:type="gramEnd"/>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по внесению дополнений, изменений в локальные акты ДОУ по основным вопросам организации и осуществления образовательной деятельности;</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образовательной программы;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по внесению дополнений, изменений в образовательную программу (ООП) ДОУ;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(выбор) образовательных технологий для использования при реализации образовательной программы;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правил внутреннего распорядка;</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(определение) списка учебных пособий, образовательных технологий и методик для использования при реализации образовательной программы;</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выявление, обобщение, распространение и внедрение инновационного педагогического опыта;</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обсуждение по внесению дополнений, изменений в локальные нормативные акты  ДОУ, содержащие нормы, регулирующие образовательные отношения;</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3.3.     Совет педагогов рассматривает информацию: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результатах освоения воспитанниками образовательной программы;</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результатах инновационной работы (по всем видам инноваций);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по использованию и совершенствованию методов обучения и воспитания, образовательных технологий</w:t>
      </w:r>
      <w:proofErr w:type="gramStart"/>
      <w:r w:rsidRPr="003174D0">
        <w:rPr>
          <w:rFonts w:ascii="Times New Roman" w:hAnsi="Times New Roman" w:cs="Times New Roman"/>
          <w:sz w:val="24"/>
          <w:szCs w:val="24"/>
        </w:rPr>
        <w:t xml:space="preserve"> ;</w:t>
      </w:r>
      <w:proofErr w:type="gramEnd"/>
      <w:r w:rsidRPr="003174D0">
        <w:rPr>
          <w:rFonts w:ascii="Times New Roman" w:hAnsi="Times New Roman" w:cs="Times New Roman"/>
          <w:sz w:val="24"/>
          <w:szCs w:val="24"/>
        </w:rPr>
        <w:t xml:space="preserve">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информацию педагогических работников по вопросам развития у воспитанников познавательной активности, самостоятельности, инициативы, творческих способностей, формировании гражданской позиции, способности к труду и жизни в условиях современного мира, формировании у воспитанников культуры здорового и безопасного образа жизни;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создании необходимых условий для охраны и укрепления здоровья, организации питания воспитанников;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 оказании консультативной помощи родителям (законным представителям)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информацию представителей организаций и учреждений, взаимодействующих с ДОУ, по вопросам развития и воспитания воспитанников;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об организации конкурсов педагогического мастерства;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повышении квалификации и переподготовке педагогических работников, развитии их творческих инициатив;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повышении педагогическими работниками своего профессионального уровня;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ведении официального сайта ДОУ в сети «интернет»;</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выполнении ранее принятых решений Совета </w:t>
      </w:r>
      <w:proofErr w:type="spellStart"/>
      <w:r w:rsidRPr="003174D0">
        <w:rPr>
          <w:rFonts w:ascii="Times New Roman" w:hAnsi="Times New Roman" w:cs="Times New Roman"/>
          <w:sz w:val="24"/>
          <w:szCs w:val="24"/>
        </w:rPr>
        <w:t>педагого</w:t>
      </w:r>
      <w:proofErr w:type="spellEnd"/>
      <w:r w:rsidRPr="003174D0">
        <w:rPr>
          <w:rFonts w:ascii="Times New Roman" w:hAnsi="Times New Roman" w:cs="Times New Roman"/>
          <w:sz w:val="24"/>
          <w:szCs w:val="24"/>
        </w:rPr>
        <w:t>;</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lastRenderedPageBreak/>
        <w:t xml:space="preserve">        - об ответственности педагогических работников за неисполнение или ненадлежащее исполнение возложенных на их обязанностей в порядке и в случаях, которые установлены федеральными законами;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проведении оценки индивидуального развития воспитанников в рамках педагогической диагностики (мониторинга);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 результатах осуществления внутреннего текущего контроля, характеризующего оценку эффективности педагогических действий.                       </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4. Организация управления Советом педагогов.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4.1.     В работе Совета педагогов  могут принимать участие:</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члены родительского комитета воспитанников;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родители (законные представители) воспитанников с момента заключения Договора о сотрудничестве  между ДОУ и родителями (законными представителями) воспитанников и до прекращения образовательных отношений;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представители иных организаций и учреждений, взаимодействующих с ДОУ по вопросам развития и воспитания воспитанников.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4.2.     Председателем  Совета педагогов  является заведующий ДОУ,  который: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организует и контролирует выполнение решений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утверждает текущую повестку  Совета педагогов</w:t>
      </w:r>
      <w:proofErr w:type="gramStart"/>
      <w:r w:rsidRPr="003174D0">
        <w:rPr>
          <w:rFonts w:ascii="Times New Roman" w:hAnsi="Times New Roman" w:cs="Times New Roman"/>
          <w:sz w:val="24"/>
          <w:szCs w:val="24"/>
        </w:rPr>
        <w:t xml:space="preserve"> .</w:t>
      </w:r>
      <w:proofErr w:type="gramEnd"/>
      <w:r w:rsidRPr="003174D0">
        <w:rPr>
          <w:rFonts w:ascii="Times New Roman" w:hAnsi="Times New Roman" w:cs="Times New Roman"/>
          <w:sz w:val="24"/>
          <w:szCs w:val="24"/>
        </w:rPr>
        <w:t xml:space="preserve">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4. 3.    Совет педагогов  избирает секретаря сроком на один учебный год;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4.4.     Совет педагогов  работает согласно Годовому плану ДОУ.</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4.5.     Совет педагогов  созывается не реже пяти раз в учебный год в соответствии с определенными на данный период задачами ДОУ. В случае необходимости могут созываться внеочередные заседания Совета педагогов .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4.6.     Заседания Совета педагогов  правомочны, если на них присутствует не менее половины всего педагогического состава  ДОУ.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4.7.     Решения Совета педагогов  правомочны, если на них присутствует не менее двух третей его членов. При равном количестве голосов решающим является голос председателя  Совета педагогов.  Решения, принятые на Совете педагогов  являются обязательными для исполнения всеми членами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4.8.    Решения выполняют в установленные сроки ответственные лица, указанные в протоколе заседания Совета педагогов. Результаты работы по выполнению решений принятых на Совете педагогов, сообщаются  на следующем заседании.</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5. Права и ответственности Совета педагогов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5.1.     Совет  педагогов  имеет право: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участвовать в управлении ДОУ;</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выходить с предложениями и заявлениями на Учредителя в органы муниципальной и государственной власти, в общественные организации;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взаимодействовать с другими органами управления ДОУ, общественными организациями, учреждениями.</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5.2.     Каждый член Совета педагогов, а также участник (приглашенный) Совета педагогов  имеет право: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потребовать обсуждения Советом  педагогов  любого вопроса, касающегося образовательной деятельности ДОУ, если его предложения поддержат не менее одной трети членов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lastRenderedPageBreak/>
        <w:t xml:space="preserve">       - при несогласии с решением Совета педагогов,  высказывать свое мотивированное мнение, которое должно быть занесено в протокол.</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5.3.      Совет педагогов  несет ответственность:</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за выполнение не в полном объеме или невыполнении закрепленных за ним задач и функций;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 за соответствие принимаемых решений законодательству Российской Федерации, нормативно – правовым актам. </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6. Документация Совета педагогов.</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6.1.      Заседания Совета педагогов  оформляются протоколом. Протоколы подписываются председателем и секретарем Совета педагогов. </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6.2.    Нумерация протоколов ведется от начала учебного года.</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6.3.    Протоколы Совета педагогов  хранится в ДОУ 3 года.</w:t>
      </w:r>
    </w:p>
    <w:p w:rsidR="00E848E8" w:rsidRPr="003174D0" w:rsidRDefault="00E848E8" w:rsidP="003174D0">
      <w:pPr>
        <w:spacing w:after="0"/>
        <w:rPr>
          <w:rFonts w:ascii="Times New Roman" w:hAnsi="Times New Roman" w:cs="Times New Roman"/>
          <w:sz w:val="24"/>
          <w:szCs w:val="24"/>
        </w:rPr>
      </w:pPr>
      <w:r w:rsidRPr="003174D0">
        <w:rPr>
          <w:rFonts w:ascii="Times New Roman" w:hAnsi="Times New Roman" w:cs="Times New Roman"/>
          <w:sz w:val="24"/>
          <w:szCs w:val="24"/>
        </w:rPr>
        <w:t xml:space="preserve"> 6.4.   Протоколы  Совета педагогов  за каждый учебный год нумеруются постранично, прошнуровываются, скрепляется подписью заведующего и печатью ДОУ. </w:t>
      </w: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widowControl w:val="0"/>
        <w:autoSpaceDE w:val="0"/>
        <w:autoSpaceDN w:val="0"/>
        <w:adjustRightInd w:val="0"/>
        <w:spacing w:after="0"/>
        <w:rPr>
          <w:rFonts w:ascii="Times New Roman" w:hAnsi="Times New Roman" w:cs="Times New Roman"/>
          <w:sz w:val="24"/>
          <w:szCs w:val="24"/>
        </w:rPr>
      </w:pPr>
    </w:p>
    <w:p w:rsidR="00E848E8" w:rsidRPr="003174D0" w:rsidRDefault="00E848E8" w:rsidP="003174D0">
      <w:pPr>
        <w:rPr>
          <w:rFonts w:ascii="Times New Roman" w:hAnsi="Times New Roman" w:cs="Times New Roman"/>
          <w:sz w:val="24"/>
          <w:szCs w:val="24"/>
        </w:rPr>
      </w:pPr>
    </w:p>
    <w:p w:rsidR="00521E1B" w:rsidRPr="003174D0" w:rsidRDefault="00521E1B" w:rsidP="003174D0">
      <w:pPr>
        <w:rPr>
          <w:rFonts w:ascii="Times New Roman" w:hAnsi="Times New Roman" w:cs="Times New Roman"/>
          <w:sz w:val="24"/>
          <w:szCs w:val="24"/>
        </w:rPr>
      </w:pPr>
    </w:p>
    <w:sectPr w:rsidR="00521E1B" w:rsidRPr="003174D0" w:rsidSect="006D0DC1">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E848E8"/>
    <w:rsid w:val="003174D0"/>
    <w:rsid w:val="004058A2"/>
    <w:rsid w:val="00521E1B"/>
    <w:rsid w:val="00E84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74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1330</Words>
  <Characters>7587</Characters>
  <Application>Microsoft Office Word</Application>
  <DocSecurity>0</DocSecurity>
  <Lines>63</Lines>
  <Paragraphs>17</Paragraphs>
  <ScaleCrop>false</ScaleCrop>
  <Company>Reanimator Extreme Edition</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2016-09-08T13:56:00Z</cp:lastPrinted>
  <dcterms:created xsi:type="dcterms:W3CDTF">2016-09-08T13:54:00Z</dcterms:created>
  <dcterms:modified xsi:type="dcterms:W3CDTF">2016-09-08T13:57:00Z</dcterms:modified>
</cp:coreProperties>
</file>